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0A1078" w:rsidRPr="00C51D2A" w:rsidTr="00990F24">
        <w:tc>
          <w:tcPr>
            <w:tcW w:w="4820" w:type="dxa"/>
          </w:tcPr>
          <w:p w:rsidR="000A1078" w:rsidRPr="00C51D2A" w:rsidRDefault="000A1078" w:rsidP="00990F24">
            <w:pPr>
              <w:tabs>
                <w:tab w:val="num" w:pos="420"/>
              </w:tabs>
              <w:rPr>
                <w:b/>
                <w:bCs/>
                <w:i/>
                <w:sz w:val="24"/>
                <w:szCs w:val="24"/>
              </w:rPr>
            </w:pPr>
            <w:r w:rsidRPr="00C51D2A">
              <w:rPr>
                <w:b/>
                <w:bCs/>
                <w:i/>
                <w:sz w:val="24"/>
                <w:szCs w:val="24"/>
              </w:rPr>
              <w:t xml:space="preserve">«ПРИНЯТО» </w:t>
            </w:r>
          </w:p>
          <w:p w:rsidR="000A1078" w:rsidRPr="00C51D2A" w:rsidRDefault="000A1078" w:rsidP="00A33BDF">
            <w:pPr>
              <w:tabs>
                <w:tab w:val="num" w:pos="420"/>
              </w:tabs>
              <w:rPr>
                <w:bCs/>
                <w:i/>
                <w:sz w:val="24"/>
                <w:szCs w:val="24"/>
              </w:rPr>
            </w:pPr>
            <w:r w:rsidRPr="00C51D2A">
              <w:rPr>
                <w:bCs/>
                <w:i/>
                <w:sz w:val="24"/>
                <w:szCs w:val="24"/>
              </w:rPr>
              <w:t xml:space="preserve">решением Педагогического Совета </w:t>
            </w:r>
            <w:r w:rsidRPr="00C51D2A">
              <w:rPr>
                <w:bCs/>
                <w:i/>
                <w:sz w:val="24"/>
                <w:szCs w:val="24"/>
              </w:rPr>
              <w:br/>
            </w:r>
            <w:r w:rsidR="00A33BDF">
              <w:rPr>
                <w:bCs/>
                <w:i/>
                <w:sz w:val="24"/>
                <w:szCs w:val="24"/>
              </w:rPr>
              <w:t>МБОУ «</w:t>
            </w:r>
            <w:proofErr w:type="spellStart"/>
            <w:r w:rsidR="00A33BDF">
              <w:rPr>
                <w:bCs/>
                <w:i/>
                <w:sz w:val="24"/>
                <w:szCs w:val="24"/>
              </w:rPr>
              <w:t>Гремячинская</w:t>
            </w:r>
            <w:proofErr w:type="spellEnd"/>
            <w:r w:rsidR="00A33BDF">
              <w:rPr>
                <w:bCs/>
                <w:i/>
                <w:sz w:val="24"/>
                <w:szCs w:val="24"/>
              </w:rPr>
              <w:t xml:space="preserve"> ООШ»</w:t>
            </w:r>
            <w:r w:rsidRPr="00C51D2A">
              <w:rPr>
                <w:bCs/>
                <w:i/>
                <w:sz w:val="24"/>
                <w:szCs w:val="24"/>
              </w:rPr>
              <w:t xml:space="preserve">                    </w:t>
            </w:r>
          </w:p>
          <w:p w:rsidR="000A1078" w:rsidRPr="00C51D2A" w:rsidRDefault="001954E6" w:rsidP="00990F24">
            <w:pPr>
              <w:tabs>
                <w:tab w:val="num" w:pos="420"/>
              </w:tabs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протокол </w:t>
            </w:r>
            <w:r w:rsidRPr="004E2216">
              <w:rPr>
                <w:bCs/>
                <w:i/>
                <w:sz w:val="24"/>
                <w:szCs w:val="24"/>
              </w:rPr>
              <w:t xml:space="preserve">№ </w:t>
            </w:r>
            <w:r w:rsidR="004E2216" w:rsidRPr="004E2216">
              <w:rPr>
                <w:bCs/>
                <w:i/>
                <w:sz w:val="24"/>
                <w:szCs w:val="24"/>
              </w:rPr>
              <w:t>6</w:t>
            </w:r>
            <w:r w:rsidRPr="004E2216">
              <w:rPr>
                <w:bCs/>
                <w:i/>
                <w:sz w:val="24"/>
                <w:szCs w:val="24"/>
              </w:rPr>
              <w:t xml:space="preserve"> от 30.08.2013</w:t>
            </w:r>
          </w:p>
          <w:p w:rsidR="000A1078" w:rsidRPr="00C51D2A" w:rsidRDefault="000A1078" w:rsidP="00990F24">
            <w:pPr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0A1078" w:rsidRPr="00C51D2A" w:rsidRDefault="000A1078" w:rsidP="00990F24">
            <w:pPr>
              <w:tabs>
                <w:tab w:val="num" w:pos="420"/>
              </w:tabs>
              <w:ind w:left="31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A1078" w:rsidRPr="00C51D2A" w:rsidRDefault="000A1078" w:rsidP="00990F24">
            <w:pPr>
              <w:tabs>
                <w:tab w:val="num" w:pos="420"/>
              </w:tabs>
              <w:rPr>
                <w:b/>
                <w:bCs/>
                <w:i/>
                <w:sz w:val="24"/>
                <w:szCs w:val="24"/>
              </w:rPr>
            </w:pPr>
            <w:r w:rsidRPr="00C51D2A">
              <w:rPr>
                <w:b/>
                <w:bCs/>
                <w:i/>
                <w:sz w:val="24"/>
                <w:szCs w:val="24"/>
              </w:rPr>
              <w:t>«УТВЕРЖДАЮ»</w:t>
            </w:r>
          </w:p>
          <w:p w:rsidR="000A1078" w:rsidRPr="00C51D2A" w:rsidRDefault="000A1078" w:rsidP="00990F24">
            <w:pPr>
              <w:tabs>
                <w:tab w:val="num" w:pos="34"/>
              </w:tabs>
              <w:rPr>
                <w:bCs/>
                <w:i/>
                <w:sz w:val="24"/>
                <w:szCs w:val="24"/>
              </w:rPr>
            </w:pPr>
            <w:r w:rsidRPr="00C51D2A">
              <w:rPr>
                <w:bCs/>
                <w:i/>
                <w:sz w:val="24"/>
                <w:szCs w:val="24"/>
              </w:rPr>
              <w:t xml:space="preserve">Директор  </w:t>
            </w:r>
            <w:r w:rsidR="00FD33E5">
              <w:rPr>
                <w:bCs/>
                <w:i/>
                <w:sz w:val="24"/>
                <w:szCs w:val="24"/>
              </w:rPr>
              <w:t>МБОУ "</w:t>
            </w:r>
            <w:proofErr w:type="spellStart"/>
            <w:r w:rsidR="00FD33E5">
              <w:rPr>
                <w:bCs/>
                <w:i/>
                <w:sz w:val="24"/>
                <w:szCs w:val="24"/>
              </w:rPr>
              <w:t>Гремячинская</w:t>
            </w:r>
            <w:proofErr w:type="spellEnd"/>
            <w:r w:rsidR="00FD33E5">
              <w:rPr>
                <w:bCs/>
                <w:i/>
                <w:sz w:val="24"/>
                <w:szCs w:val="24"/>
              </w:rPr>
              <w:t xml:space="preserve"> ООШ"</w:t>
            </w:r>
            <w:r w:rsidRPr="00C51D2A">
              <w:rPr>
                <w:bCs/>
                <w:i/>
                <w:sz w:val="24"/>
                <w:szCs w:val="24"/>
              </w:rPr>
              <w:t xml:space="preserve">                    </w:t>
            </w:r>
          </w:p>
          <w:p w:rsidR="000A1078" w:rsidRPr="00C51D2A" w:rsidRDefault="000A1078" w:rsidP="00990F24">
            <w:pPr>
              <w:tabs>
                <w:tab w:val="num" w:pos="34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C51D2A">
              <w:rPr>
                <w:bCs/>
                <w:i/>
                <w:sz w:val="24"/>
                <w:szCs w:val="24"/>
              </w:rPr>
              <w:t>______________</w:t>
            </w:r>
            <w:r w:rsidR="00FD33E5">
              <w:rPr>
                <w:bCs/>
                <w:i/>
                <w:sz w:val="24"/>
                <w:szCs w:val="24"/>
              </w:rPr>
              <w:t>Чащухина</w:t>
            </w:r>
            <w:proofErr w:type="spellEnd"/>
            <w:r w:rsidR="00FD33E5">
              <w:rPr>
                <w:bCs/>
                <w:i/>
                <w:sz w:val="24"/>
                <w:szCs w:val="24"/>
              </w:rPr>
              <w:t xml:space="preserve"> С.Е.</w:t>
            </w:r>
          </w:p>
          <w:p w:rsidR="000A1078" w:rsidRPr="00C51D2A" w:rsidRDefault="001954E6" w:rsidP="004E221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приказ №1</w:t>
            </w:r>
            <w:r w:rsidR="004E2216">
              <w:rPr>
                <w:bCs/>
                <w:i/>
                <w:sz w:val="24"/>
                <w:szCs w:val="24"/>
              </w:rPr>
              <w:t>52</w:t>
            </w:r>
            <w:r w:rsidR="000A1078" w:rsidRPr="00C51D2A">
              <w:rPr>
                <w:bCs/>
                <w:i/>
                <w:sz w:val="24"/>
                <w:szCs w:val="24"/>
              </w:rPr>
              <w:t xml:space="preserve"> от </w:t>
            </w:r>
            <w:r w:rsidR="004E2216">
              <w:rPr>
                <w:bCs/>
                <w:i/>
                <w:sz w:val="24"/>
                <w:szCs w:val="24"/>
              </w:rPr>
              <w:t>02.09</w:t>
            </w:r>
            <w:r>
              <w:rPr>
                <w:bCs/>
                <w:i/>
                <w:sz w:val="24"/>
                <w:szCs w:val="24"/>
              </w:rPr>
              <w:t>.2013</w:t>
            </w:r>
          </w:p>
        </w:tc>
      </w:tr>
    </w:tbl>
    <w:p w:rsidR="00CF269B" w:rsidRDefault="00CF269B" w:rsidP="00F771D2">
      <w:pPr>
        <w:pStyle w:val="1"/>
        <w:jc w:val="center"/>
        <w:sectPr w:rsidR="00CF269B" w:rsidSect="00620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69B" w:rsidRDefault="00CF269B" w:rsidP="00F771D2">
      <w:pPr>
        <w:pStyle w:val="1"/>
        <w:jc w:val="center"/>
        <w:rPr>
          <w:b/>
          <w:bCs/>
        </w:rPr>
      </w:pPr>
    </w:p>
    <w:p w:rsidR="00CA42FE" w:rsidRPr="00CA42FE" w:rsidRDefault="00CA42FE" w:rsidP="00CA42FE"/>
    <w:p w:rsidR="00CF269B" w:rsidRPr="00782A75" w:rsidRDefault="00CF269B" w:rsidP="00F771D2">
      <w:pPr>
        <w:pStyle w:val="1"/>
        <w:jc w:val="center"/>
        <w:rPr>
          <w:b/>
          <w:bCs/>
        </w:rPr>
      </w:pPr>
      <w:r w:rsidRPr="00782A75">
        <w:rPr>
          <w:b/>
          <w:bCs/>
        </w:rPr>
        <w:t>ПОЛОЖЕНИЕ</w:t>
      </w:r>
    </w:p>
    <w:p w:rsidR="00CF269B" w:rsidRDefault="000A1078" w:rsidP="000A107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 об</w:t>
      </w:r>
      <w:r w:rsidR="00C52531">
        <w:rPr>
          <w:b/>
          <w:bCs/>
        </w:rPr>
        <w:t xml:space="preserve"> итоговой аттестации</w:t>
      </w:r>
      <w:r w:rsidR="00D808A7">
        <w:rPr>
          <w:b/>
          <w:bCs/>
        </w:rPr>
        <w:t xml:space="preserve"> выпускников 9-х классов</w:t>
      </w:r>
    </w:p>
    <w:p w:rsidR="000A1078" w:rsidRPr="00C51D2A" w:rsidRDefault="00844641" w:rsidP="000A107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Гремячинская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школа»</w:t>
      </w:r>
    </w:p>
    <w:p w:rsidR="00CF269B" w:rsidRPr="00D40A0B" w:rsidRDefault="00CF269B" w:rsidP="00F771D2">
      <w:pPr>
        <w:ind w:firstLine="720"/>
        <w:rPr>
          <w:sz w:val="24"/>
          <w:szCs w:val="24"/>
        </w:rPr>
      </w:pP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</w:t>
      </w:r>
    </w:p>
    <w:p w:rsidR="00CF269B" w:rsidRPr="00C86668" w:rsidRDefault="00CF269B" w:rsidP="00F771D2">
      <w:pPr>
        <w:pStyle w:val="a3"/>
        <w:numPr>
          <w:ilvl w:val="0"/>
          <w:numId w:val="3"/>
        </w:numPr>
        <w:ind w:left="0" w:firstLine="0"/>
        <w:jc w:val="center"/>
        <w:rPr>
          <w:b/>
          <w:bCs/>
          <w:sz w:val="24"/>
          <w:szCs w:val="24"/>
        </w:rPr>
      </w:pPr>
      <w:r w:rsidRPr="00C86668">
        <w:rPr>
          <w:b/>
          <w:bCs/>
          <w:sz w:val="24"/>
          <w:szCs w:val="24"/>
        </w:rPr>
        <w:t>Общие положения.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C86668" w:rsidRDefault="00CF269B" w:rsidP="00066452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86668">
        <w:rPr>
          <w:sz w:val="24"/>
          <w:szCs w:val="24"/>
        </w:rPr>
        <w:t xml:space="preserve">Настоящее Положение разработано в соответствии с: </w:t>
      </w:r>
    </w:p>
    <w:p w:rsidR="00066452" w:rsidRPr="00066452" w:rsidRDefault="00066452" w:rsidP="0006645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336556">
        <w:rPr>
          <w:sz w:val="24"/>
          <w:szCs w:val="24"/>
        </w:rPr>
        <w:t>Федеральным законом от 29.12.2012 №273-</w:t>
      </w:r>
      <w:r>
        <w:rPr>
          <w:sz w:val="24"/>
          <w:szCs w:val="24"/>
        </w:rPr>
        <w:t xml:space="preserve">ФЗ «Об образовании в Российской </w:t>
      </w:r>
      <w:r w:rsidRPr="00336556">
        <w:rPr>
          <w:sz w:val="24"/>
          <w:szCs w:val="24"/>
        </w:rPr>
        <w:t xml:space="preserve">Федерации», </w:t>
      </w:r>
    </w:p>
    <w:p w:rsidR="00CF269B" w:rsidRPr="00C86668" w:rsidRDefault="00CF269B" w:rsidP="00844641">
      <w:pPr>
        <w:pStyle w:val="a3"/>
        <w:ind w:left="0"/>
        <w:jc w:val="both"/>
        <w:rPr>
          <w:sz w:val="24"/>
          <w:szCs w:val="24"/>
        </w:rPr>
      </w:pPr>
    </w:p>
    <w:p w:rsidR="00CF269B" w:rsidRPr="00C86668" w:rsidRDefault="00CF269B" w:rsidP="00BA67C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Рекомендациям</w:t>
      </w:r>
      <w:r w:rsidRPr="00C86668">
        <w:rPr>
          <w:sz w:val="24"/>
          <w:szCs w:val="24"/>
        </w:rPr>
        <w:t xml:space="preserve"> по организации и проведению государственной (итоговой) аттестации обучающихся, освоивших образовательные программы основного общего образования (приказ </w:t>
      </w:r>
      <w:proofErr w:type="spellStart"/>
      <w:r w:rsidRPr="00C86668">
        <w:rPr>
          <w:sz w:val="24"/>
          <w:szCs w:val="24"/>
        </w:rPr>
        <w:t>Рособрнадзо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от 29.02.2008 № 01-96/08-01).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1.2. 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основного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 в </w:t>
      </w:r>
      <w:r w:rsidR="00844641">
        <w:rPr>
          <w:sz w:val="24"/>
          <w:szCs w:val="24"/>
        </w:rPr>
        <w:t>МБОУ «</w:t>
      </w:r>
      <w:proofErr w:type="spellStart"/>
      <w:r w:rsidR="00844641">
        <w:rPr>
          <w:sz w:val="24"/>
          <w:szCs w:val="24"/>
        </w:rPr>
        <w:t>Гремячинская</w:t>
      </w:r>
      <w:proofErr w:type="spellEnd"/>
      <w:r w:rsidR="00844641">
        <w:rPr>
          <w:sz w:val="24"/>
          <w:szCs w:val="24"/>
        </w:rPr>
        <w:t xml:space="preserve"> ООШ»</w:t>
      </w:r>
      <w:r w:rsidR="00A422E4">
        <w:rPr>
          <w:sz w:val="24"/>
          <w:szCs w:val="24"/>
        </w:rPr>
        <w:t xml:space="preserve"> (далее – Школа)</w:t>
      </w:r>
      <w:r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1.3. Итоговая аттестация выпускников 9</w:t>
      </w:r>
      <w:r w:rsidR="00066452">
        <w:rPr>
          <w:sz w:val="24"/>
          <w:szCs w:val="24"/>
        </w:rPr>
        <w:t xml:space="preserve">-х </w:t>
      </w:r>
      <w:r w:rsidR="00A422E4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 xml:space="preserve">является обязательной. 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1.4. Государственная (итоговая) аттестация начинается не ранее 25 мая текущего года.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1.5</w:t>
      </w:r>
      <w:r w:rsidR="00844641">
        <w:rPr>
          <w:sz w:val="24"/>
          <w:szCs w:val="24"/>
        </w:rPr>
        <w:t xml:space="preserve">   </w:t>
      </w:r>
      <w:r w:rsidRPr="003C632F">
        <w:rPr>
          <w:sz w:val="24"/>
          <w:szCs w:val="24"/>
        </w:rPr>
        <w:t>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1.7. Для выпускников, пропустивших государственную (итоговую) аттестацию в новой форме по уважительной причине, предусматриваются дополнительные сроки проведения государственной (итоговой) аттестации в формах, определяемых настоящим Положением (далее - дополнительные сроки). Дополнительные сроки проведения государственной (итоговой) аттестации в новой форме устанавливаются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1.8.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1.9.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 Выпускник вправе подать апелляцию, как по процедуре проведения экзаменов, так и о несогласии с полученными результатами. При рассмотрении апелляции проверка изложенных в ней фактов не может проводиться лицами, принимавшими участие в организации и (или) </w:t>
      </w:r>
      <w:r w:rsidRPr="003C632F">
        <w:rPr>
          <w:sz w:val="24"/>
          <w:szCs w:val="24"/>
        </w:rPr>
        <w:lastRenderedPageBreak/>
        <w:t>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1.10. Н</w:t>
      </w:r>
      <w:r w:rsidR="00066452">
        <w:rPr>
          <w:sz w:val="24"/>
          <w:szCs w:val="24"/>
        </w:rPr>
        <w:t>есовершеннолетние обучающиеся 9-х</w:t>
      </w:r>
      <w:r w:rsidRPr="003C632F">
        <w:rPr>
          <w:sz w:val="24"/>
          <w:szCs w:val="24"/>
        </w:rPr>
        <w:t xml:space="preserve"> классов, не допущенные к государственной (итоговой) аттестации, а также выпускники, не прошедшие государственную (итоговую) аттестацию, оставляются на повторный год обучения.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</w:t>
      </w:r>
    </w:p>
    <w:p w:rsidR="00CF269B" w:rsidRPr="005C1D23" w:rsidRDefault="00CF269B" w:rsidP="00F771D2">
      <w:pPr>
        <w:jc w:val="center"/>
        <w:rPr>
          <w:b/>
          <w:bCs/>
          <w:sz w:val="24"/>
          <w:szCs w:val="24"/>
        </w:rPr>
      </w:pPr>
      <w:r w:rsidRPr="005C1D23">
        <w:rPr>
          <w:b/>
          <w:bCs/>
          <w:sz w:val="24"/>
          <w:szCs w:val="24"/>
        </w:rPr>
        <w:t>2. Порядок проведения государственной (итоговой) аттестации выпускников, освоивших программы основного общего образования.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2.1. Формы проведения государственной (итоговой) аттестации</w:t>
      </w:r>
      <w:r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Организационными формами проведения государственной (итоговой) аттестации обучающихся, освоивших образовательные программы основного общего образования, являются традиционная и новая.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 xml:space="preserve">2.1.1. Государственная (итоговая) аттестация в традиционной форме проводится по двум обязательным общеобразовательным предметам (русский язык - изложение с элементами сочинения из сборника под редакцией </w:t>
      </w:r>
      <w:proofErr w:type="spellStart"/>
      <w:r w:rsidRPr="00FD33E5">
        <w:rPr>
          <w:sz w:val="24"/>
          <w:szCs w:val="24"/>
        </w:rPr>
        <w:t>Л.М.Рыбченковой</w:t>
      </w:r>
      <w:proofErr w:type="spellEnd"/>
      <w:r w:rsidRPr="00FD33E5">
        <w:rPr>
          <w:sz w:val="24"/>
          <w:szCs w:val="24"/>
        </w:rPr>
        <w:t xml:space="preserve">, В.Л.Скляровой; алгебра - выполнение контрольных заданий из сборника под редакцией Л.В.Кузнецовой, </w:t>
      </w:r>
      <w:proofErr w:type="spellStart"/>
      <w:r w:rsidRPr="00FD33E5">
        <w:rPr>
          <w:sz w:val="24"/>
          <w:szCs w:val="24"/>
        </w:rPr>
        <w:t>Е.А.Бунимовича</w:t>
      </w:r>
      <w:proofErr w:type="spellEnd"/>
      <w:r w:rsidRPr="00FD33E5">
        <w:rPr>
          <w:sz w:val="24"/>
          <w:szCs w:val="24"/>
        </w:rPr>
        <w:t xml:space="preserve"> и др.) и двум общеобразовательным предметам по выбору обучающихся, из числа предметов, изучавшихся в 9 классе, письменно и (или) устно с использованием экзаменационных материалов различных видов (билетов, рефератов, текстов, тем, заданий и др.), разрабатываемых в соответствии с требованиями федерального государственного образовательного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2.1.2. Новая форма государственной (итоговой) аттестации обучающихся, освоивших образовательные программы основного общего образования, представляет собой форму организации выпускных экзаменов с использованием механизмов независимой оценки знаний путём создания территориальных экзаменационных комиссий.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   Государственная (итоговая) аттестация в новой форме проводится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2.2 Участники государственной (</w:t>
      </w:r>
      <w:r w:rsidR="00A6195B">
        <w:rPr>
          <w:sz w:val="24"/>
          <w:szCs w:val="24"/>
        </w:rPr>
        <w:t>итоговой) аттестации выпускники, освоившие</w:t>
      </w:r>
      <w:r w:rsidRPr="003C632F">
        <w:rPr>
          <w:sz w:val="24"/>
          <w:szCs w:val="24"/>
        </w:rPr>
        <w:t xml:space="preserve"> программы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2.2.1. К государственной (ит</w:t>
      </w:r>
      <w:r w:rsidR="00A6195B">
        <w:rPr>
          <w:sz w:val="24"/>
          <w:szCs w:val="24"/>
        </w:rPr>
        <w:t>оговой) аттестации допускаются обу</w:t>
      </w:r>
      <w:r w:rsidRPr="003C632F">
        <w:rPr>
          <w:sz w:val="24"/>
          <w:szCs w:val="24"/>
        </w:rPr>
        <w:t>ча</w:t>
      </w:r>
      <w:r w:rsidR="00A6195B">
        <w:rPr>
          <w:sz w:val="24"/>
          <w:szCs w:val="24"/>
        </w:rPr>
        <w:t>ю</w:t>
      </w:r>
      <w:r w:rsidRPr="003C632F">
        <w:rPr>
          <w:sz w:val="24"/>
          <w:szCs w:val="24"/>
        </w:rPr>
        <w:t>щиеся 9 классов, освоившие образовательные программы основного общего образования и имеющие положительные годовые отметки по всем предметам учебного плана школы, а также учащиеся,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2.2.2. Для выпускников 9</w:t>
      </w:r>
      <w:r w:rsidR="00066452">
        <w:rPr>
          <w:sz w:val="24"/>
          <w:szCs w:val="24"/>
        </w:rPr>
        <w:t>-х</w:t>
      </w:r>
      <w:r w:rsidRPr="003C632F">
        <w:rPr>
          <w:sz w:val="24"/>
          <w:szCs w:val="24"/>
        </w:rPr>
        <w:t xml:space="preserve"> классов, обучающихся по состоянию здоровья на дому, в оздоровительных образовательных учреждениях санаторного типа, для детей, нуждающихся в длительном лечении, находившихся в лечебно-профилактических учреждениях более </w:t>
      </w:r>
      <w:r>
        <w:rPr>
          <w:sz w:val="24"/>
          <w:szCs w:val="24"/>
        </w:rPr>
        <w:t>4-х месяцев, и детей-</w:t>
      </w:r>
      <w:r w:rsidRPr="003C632F">
        <w:rPr>
          <w:sz w:val="24"/>
          <w:szCs w:val="24"/>
        </w:rPr>
        <w:t xml:space="preserve">инвалидов,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 Государственная (итоговая) аттестация для указанных выпускников может проводиться досрочно, но не ранее 1 мая. Для таких выпускников в </w:t>
      </w:r>
      <w:r w:rsidR="00066452"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9</w:t>
      </w:r>
      <w:r w:rsidR="00066452">
        <w:rPr>
          <w:sz w:val="24"/>
          <w:szCs w:val="24"/>
        </w:rPr>
        <w:t>-м</w:t>
      </w:r>
      <w:r w:rsidRPr="003C632F">
        <w:rPr>
          <w:sz w:val="24"/>
          <w:szCs w:val="24"/>
        </w:rPr>
        <w:t xml:space="preserve"> классе разрешается провести два обязательных письменных экзамена по русскому языку и алгебре. Создавая больным выпускникам щадящий режим прохождения итоговой аттестации, школа, исходя из заболевания, может организовать экзамены в другой аудитории, в другое время, а также по согласованию с родителями (законными представителями) на дому. Сроки и решение о необходимости проведения итоговой аттестации в щадящем режиме при наличии всех необходимых документов конкретного </w:t>
      </w:r>
      <w:r w:rsidRPr="003C632F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>ыпускника (заявление родителей (</w:t>
      </w:r>
      <w:r w:rsidRPr="003C632F">
        <w:rPr>
          <w:sz w:val="24"/>
          <w:szCs w:val="24"/>
        </w:rPr>
        <w:t>законных представителей), заключение КЭК амбулаторно- поликлинического учреждения, в котором наблюдался выпускник; решение педсовета о допуске выпускников к итоговой аттестации; ходатайство педсовета о разрешении выпускнику сдачи экзаменов итоговой аттестации в щадящем режиме) принимают муниципальные органы управления образованием.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 Порядок проведения государственной (итоговой) аттестации выпускников, освоивших программы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2.3.1. Освоение образовательной программы основного общего образования завершается обязательной государственной (итоговой) аттестацией выпускников по русскому языку и математике. По другим общеобразовательным предметам – выпускники сдают два экзамена по выбору.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2.3.2. Итоговая аттестация выпускников проводится по утверждённому директором школы расписанию, которое заранее (не позднее, чем за 2 недели до начала аттестационного периода) доводится до сведения участников образовательного процесса.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2.3.3. Для проведения государственной (итоговой) аттестации выпускников 9</w:t>
      </w:r>
      <w:r w:rsidR="00066452">
        <w:rPr>
          <w:sz w:val="24"/>
          <w:szCs w:val="24"/>
        </w:rPr>
        <w:t>-х</w:t>
      </w:r>
      <w:r w:rsidRPr="003C632F">
        <w:rPr>
          <w:sz w:val="24"/>
          <w:szCs w:val="24"/>
        </w:rPr>
        <w:t xml:space="preserve"> классов приказом директора школы создаются экзаменационные комиссии.</w:t>
      </w:r>
    </w:p>
    <w:p w:rsidR="00CF269B" w:rsidRPr="003C632F" w:rsidRDefault="00066452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Начало экзаменов в</w:t>
      </w:r>
      <w:r w:rsidR="00A6195B">
        <w:rPr>
          <w:sz w:val="24"/>
          <w:szCs w:val="24"/>
        </w:rPr>
        <w:t xml:space="preserve"> 10</w:t>
      </w:r>
      <w:r w:rsidR="00CF269B" w:rsidRPr="003C632F">
        <w:rPr>
          <w:sz w:val="24"/>
          <w:szCs w:val="24"/>
        </w:rPr>
        <w:t xml:space="preserve"> часов.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2.3.5. Ответственность за организацию и проведение итоговой аттестации по предмету возлагается на председателя аттестационной комиссии. Председателем аттестационной комиссии может быть директор школы, его заместитель по учебно-воспитательной работе или учитель высшей и первой квалификационной категории по представлению директора. Учитель, преподающий в данном классе предмет, по которому проводится итоговая аттестация, не может быть председателем аттестационной комиссии.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 Права и обязанности участников государственной (итоговой) аттестации в новой форме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2.4.1. Выпускники своевременно приходят на экзамены государственной (итоговой) аттестации в ОУ-ППЭ. Опоздавшие участники государственной (итоговой) аттестации в нов</w:t>
      </w:r>
      <w:r>
        <w:rPr>
          <w:sz w:val="24"/>
          <w:szCs w:val="24"/>
        </w:rPr>
        <w:t>ой форме допуска</w:t>
      </w:r>
      <w:r w:rsidRPr="003C632F">
        <w:rPr>
          <w:sz w:val="24"/>
          <w:szCs w:val="24"/>
        </w:rPr>
        <w:t>ются на экзамен по решению руководителя ОУ-ППЭ в случаях,</w:t>
      </w:r>
      <w:r>
        <w:rPr>
          <w:sz w:val="24"/>
          <w:szCs w:val="24"/>
        </w:rPr>
        <w:t xml:space="preserve"> если их появление не будет пре</w:t>
      </w:r>
      <w:r w:rsidRPr="003C632F">
        <w:rPr>
          <w:sz w:val="24"/>
          <w:szCs w:val="24"/>
        </w:rPr>
        <w:t>пятствовать нормальному ходу экзамена.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2.4.2. На каждом экзамене выпускники должны иметь письменные принадлежности, а на экзамене по физике - чертёжные принадлежности. Выпускникам запрещае</w:t>
      </w:r>
      <w:r>
        <w:rPr>
          <w:sz w:val="24"/>
          <w:szCs w:val="24"/>
        </w:rPr>
        <w:t>тся иметь при себе и пользовать</w:t>
      </w:r>
      <w:r w:rsidRPr="003C632F">
        <w:rPr>
          <w:sz w:val="24"/>
          <w:szCs w:val="24"/>
        </w:rPr>
        <w:t xml:space="preserve">ся на экзаменах любыми техническими средствами, письменными изданиями и материалами, за исключением прямо разрешённых к использованию в соответствии с инструкцией о проведении экзамена по соответствующему общеобразовательному предмету, разработанной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</w:t>
      </w:r>
    </w:p>
    <w:p w:rsidR="00FE213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2.4.3. При нарушении порядка проведения государственной (итоговой) аттестации и отказе о его соблюдении выпускник может быть удалён с экзамена. Факт удаления оформляется протоколом, который подписывается руководителем и организаторами ОУ-ППЭ. 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2.4.4</w:t>
      </w:r>
      <w:r w:rsidRPr="003C632F">
        <w:rPr>
          <w:sz w:val="24"/>
          <w:szCs w:val="24"/>
        </w:rPr>
        <w:t>. Выпускник имеет право на объективное оценивание выполненной им экзаменационной работы в соответствии с требованиями государственного образовательного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2.4.5. В случаях нарушения процедуры проведения экзаменов в рамках государственной (итоговой) аттестации и несогласия с результатом оценивания экзаменационной работы выпускник имеет право подать соответствующую апелляцию в порядке, предусмотренном настоящим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Апелляция не принимается и не рассматривается по вопросам содержания и структуры экзаменационных заданий, а также по вопросам, связанным с нарушением выпускником правил проведения экзаменов, предусмотренных настоящим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Апелляция о нарушении процедуры проведения экзаменов в рамках государственной (итоговой) аттестации в новой форме подаётся не позднее следующего после проведения экзамена дня руководителю ОУ-ППЭ либо председателю РЭК (ТЭК). </w:t>
      </w:r>
      <w:r w:rsidRPr="003C632F">
        <w:rPr>
          <w:sz w:val="24"/>
          <w:szCs w:val="24"/>
        </w:rPr>
        <w:lastRenderedPageBreak/>
        <w:t>Лицо, получившее апелляцию, немедленно уведомляет о ней и направляет её в конфликтную комиссию.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Апелляция о несогласии с результатами оценивания экзаменационной работы подаётся выпускником руководителю общеобразовательного учреждения, в котором он ознакомился с официальными результатами экзамена, либо непосредственно в конфликтную комиссию в течение трёх дней после ознакомления с результатами выполненной экзаменационной работы. Руководитель общеобразовательного учреждения, принявший апелляцию, должен незамедлительно направить её в конфликтную комиссию.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</w:t>
      </w:r>
      <w:r w:rsidRPr="003C632F">
        <w:rPr>
          <w:sz w:val="24"/>
          <w:szCs w:val="24"/>
        </w:rPr>
        <w:t xml:space="preserve">. Порядок, сроки и место приёма апелляции устанавливаются </w:t>
      </w:r>
      <w:r w:rsidR="002C2279">
        <w:rPr>
          <w:sz w:val="24"/>
          <w:szCs w:val="24"/>
        </w:rPr>
        <w:t xml:space="preserve">Управлением образования </w:t>
      </w:r>
      <w:proofErr w:type="spellStart"/>
      <w:r w:rsidR="002C2279">
        <w:rPr>
          <w:sz w:val="24"/>
          <w:szCs w:val="24"/>
        </w:rPr>
        <w:t>Осинского</w:t>
      </w:r>
      <w:proofErr w:type="spellEnd"/>
      <w:r w:rsidR="002C227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и доводятся до выпускников, их родителей (законных представителей) и руководителей общеобразовательных учреждений.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2.4.7. По результатам рассмотрения апелляции о нарушении процедуры проведения экзаменов в рамках государственной (итоговой) аттестации конфликтная комиссия принимает одно из следующих решений:</w:t>
      </w:r>
    </w:p>
    <w:p w:rsidR="00CF269B" w:rsidRPr="007424D3" w:rsidRDefault="00CF269B" w:rsidP="00BA67C8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отклонении апелляции, если изложенные в ней сведения</w:t>
      </w:r>
      <w:r w:rsidR="000A1078">
        <w:rPr>
          <w:sz w:val="24"/>
          <w:szCs w:val="24"/>
        </w:rPr>
        <w:t xml:space="preserve"> о нарушениях процедуры проведе</w:t>
      </w:r>
      <w:r w:rsidRPr="007424D3">
        <w:rPr>
          <w:sz w:val="24"/>
          <w:szCs w:val="24"/>
        </w:rPr>
        <w:t>ния экзаменов не подтвердились, либо являются малозначительн</w:t>
      </w:r>
      <w:r w:rsidR="000A1078">
        <w:rPr>
          <w:sz w:val="24"/>
          <w:szCs w:val="24"/>
        </w:rPr>
        <w:t>ыми и не могут влиять на резуль</w:t>
      </w:r>
      <w:r w:rsidRPr="007424D3">
        <w:rPr>
          <w:sz w:val="24"/>
          <w:szCs w:val="24"/>
        </w:rPr>
        <w:t>тат выполнения экзаменационной работы;</w:t>
      </w:r>
    </w:p>
    <w:p w:rsidR="00CF269B" w:rsidRPr="007424D3" w:rsidRDefault="00CF269B" w:rsidP="00BA67C8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удовлетворении апелляции, если изложенные в ней сведе</w:t>
      </w:r>
      <w:r w:rsidR="000A1078">
        <w:rPr>
          <w:sz w:val="24"/>
          <w:szCs w:val="24"/>
        </w:rPr>
        <w:t>ния о допущенных нарушениях про</w:t>
      </w:r>
      <w:r w:rsidRPr="007424D3">
        <w:rPr>
          <w:sz w:val="24"/>
          <w:szCs w:val="24"/>
        </w:rPr>
        <w:t>цедуры проведения экзаменов подтвердились и повлияли на качество выполнения выпускником экзаменационного задания. В данном случае результат соответствующего экзамена аннулируется. Выпускнику предоставляется возможность сдать соответствующий экзамен в дополнительные сроки.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2.4.8. По результатам рассмотрения апелляции о несогласии с результатом оценивания экзаменационной работы конфликтная комиссия принимает одно из следующих решений:</w:t>
      </w:r>
    </w:p>
    <w:p w:rsidR="00CF269B" w:rsidRPr="007424D3" w:rsidRDefault="00CF269B" w:rsidP="00BA67C8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отклонении апелляции и сохранении результата оценивания;</w:t>
      </w:r>
    </w:p>
    <w:p w:rsidR="00CF269B" w:rsidRPr="007424D3" w:rsidRDefault="00CF269B" w:rsidP="00BA67C8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удовлетворении апелляции и изменении результата оцени</w:t>
      </w:r>
      <w:r>
        <w:rPr>
          <w:sz w:val="24"/>
          <w:szCs w:val="24"/>
        </w:rPr>
        <w:t>вания экзаменационной работы вы</w:t>
      </w:r>
      <w:r w:rsidRPr="007424D3">
        <w:rPr>
          <w:sz w:val="24"/>
          <w:szCs w:val="24"/>
        </w:rPr>
        <w:t>пускника.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 Организация и проведение государственной (итоговой) аттестации в новой форме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Задачами проведения государственной (итоговой) аттестации о</w:t>
      </w:r>
      <w:r>
        <w:rPr>
          <w:sz w:val="24"/>
          <w:szCs w:val="24"/>
        </w:rPr>
        <w:t>бучающихся IX классов в но</w:t>
      </w:r>
      <w:r w:rsidRPr="003C632F">
        <w:rPr>
          <w:sz w:val="24"/>
          <w:szCs w:val="24"/>
        </w:rPr>
        <w:t>вой форме являются:</w:t>
      </w:r>
    </w:p>
    <w:p w:rsidR="00CF269B" w:rsidRPr="007424D3" w:rsidRDefault="00CF269B" w:rsidP="00BA67C8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формирование единой объективной независимой системы оценки качества образования обучающихся IX классов общеобразовательных учреждений в у</w:t>
      </w:r>
      <w:r w:rsidR="000A1078">
        <w:rPr>
          <w:sz w:val="24"/>
          <w:szCs w:val="24"/>
        </w:rPr>
        <w:t>словиях проведения государствен</w:t>
      </w:r>
      <w:r w:rsidRPr="007424D3">
        <w:rPr>
          <w:sz w:val="24"/>
          <w:szCs w:val="24"/>
        </w:rPr>
        <w:t>ной аккредитации общеобразовательных учреждений, аттестации педагогических работников;</w:t>
      </w:r>
    </w:p>
    <w:p w:rsidR="00CF269B" w:rsidRPr="00FD33E5" w:rsidRDefault="00CF269B" w:rsidP="00BA67C8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повышение ответственности общеобразовательных учреждений за качество подготовки обучающихся на ступени основного общего образования;</w:t>
      </w:r>
    </w:p>
    <w:p w:rsidR="00CF269B" w:rsidRPr="00FD33E5" w:rsidRDefault="00CF269B" w:rsidP="00BA67C8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обеспечение преемственности основного общего и среднего (полного) общего образования;</w:t>
      </w:r>
    </w:p>
    <w:p w:rsidR="00CF269B" w:rsidRPr="00FD33E5" w:rsidRDefault="00CF269B" w:rsidP="00BA67C8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повышение уровня требований педагогических работников;</w:t>
      </w:r>
    </w:p>
    <w:p w:rsidR="00CF269B" w:rsidRPr="00FD33E5" w:rsidRDefault="002C2279" w:rsidP="00BA67C8">
      <w:pPr>
        <w:ind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2.5.1</w:t>
      </w:r>
      <w:r w:rsidR="00CF269B" w:rsidRPr="00FD33E5">
        <w:rPr>
          <w:sz w:val="24"/>
          <w:szCs w:val="24"/>
        </w:rPr>
        <w:t>. Государственная (итоговая) аттестация обучающихся IX классов общеобразовательных учреждений в новой форме проводится территориальными экзаменационными комиссиями и организуется отделами образования административных районов.</w:t>
      </w:r>
    </w:p>
    <w:p w:rsidR="00A22E01" w:rsidRPr="00FD33E5" w:rsidRDefault="00CF269B" w:rsidP="00BA67C8">
      <w:pPr>
        <w:ind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2</w:t>
      </w:r>
      <w:r w:rsidR="002C2279" w:rsidRPr="00FD33E5">
        <w:rPr>
          <w:sz w:val="24"/>
          <w:szCs w:val="24"/>
        </w:rPr>
        <w:t>.5.2</w:t>
      </w:r>
      <w:r w:rsidRPr="00FD33E5">
        <w:rPr>
          <w:sz w:val="24"/>
          <w:szCs w:val="24"/>
        </w:rPr>
        <w:t xml:space="preserve">. Обеспечение экзаменационными материалами для проведения государственной (итоговой) аттестации в новой форме по включенным в государственную (итоговую) аттестацию общеобразовательным предметам организует </w:t>
      </w:r>
      <w:r w:rsidR="00A22E01" w:rsidRPr="00FD33E5">
        <w:rPr>
          <w:sz w:val="24"/>
          <w:szCs w:val="24"/>
        </w:rPr>
        <w:t xml:space="preserve">орган исполнительной власти Пермского края, осуществляющий </w:t>
      </w:r>
      <w:proofErr w:type="spellStart"/>
      <w:r w:rsidR="00A22E01" w:rsidRPr="00FD33E5">
        <w:rPr>
          <w:sz w:val="24"/>
          <w:szCs w:val="24"/>
        </w:rPr>
        <w:t>государственое</w:t>
      </w:r>
      <w:proofErr w:type="spellEnd"/>
      <w:r w:rsidR="00A22E01" w:rsidRPr="00FD33E5">
        <w:rPr>
          <w:sz w:val="24"/>
          <w:szCs w:val="24"/>
        </w:rPr>
        <w:t xml:space="preserve"> управление в сфере образования.</w:t>
      </w:r>
    </w:p>
    <w:p w:rsidR="00CF269B" w:rsidRPr="00FD33E5" w:rsidRDefault="00A22E01" w:rsidP="00BA67C8">
      <w:pPr>
        <w:ind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lastRenderedPageBreak/>
        <w:t xml:space="preserve"> </w:t>
      </w:r>
      <w:r w:rsidR="00CF269B" w:rsidRPr="00FD33E5">
        <w:rPr>
          <w:sz w:val="24"/>
          <w:szCs w:val="24"/>
        </w:rPr>
        <w:t>2.5.4. обеспечивает проведение государственной (итоговой) аттестации в новой форме, в том числе:</w:t>
      </w:r>
    </w:p>
    <w:p w:rsidR="00CF269B" w:rsidRPr="00FD33E5" w:rsidRDefault="00CF269B" w:rsidP="00BA67C8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обеспечивает нормативное правовое сопровождение деятельности территориальных экзаменационных комиссий, а также подготовку специалистов, привлекаемых к проведению государственной (итоговой) аттестации;</w:t>
      </w:r>
    </w:p>
    <w:p w:rsidR="00CF269B" w:rsidRPr="00FC2774" w:rsidRDefault="00CF269B" w:rsidP="00BA67C8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определяет организационно-территориальную схему проведения государственной (итоговой) аттестации;</w:t>
      </w:r>
    </w:p>
    <w:p w:rsidR="00CF269B" w:rsidRPr="00FC2774" w:rsidRDefault="00CF269B" w:rsidP="00BA67C8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организует информирование участников государственной (итоговой) аттестации и их родителей (законных представителей) по вопросам организации и проведения государственной (итоговой) аттестации через образовательные учреждения и органы местного самоуправления, осуществляющие полномочия в сфере образования, а также путём взаимодействия со средствами массовой информации, организации работы телефонов "горячей линии" и ведения раздела на официальном сайте органа исполнительной власти субъектов Российской Федерации, осуществляющего управление в сфере образования;</w:t>
      </w:r>
    </w:p>
    <w:p w:rsidR="00CF269B" w:rsidRPr="00FC2774" w:rsidRDefault="00CF269B" w:rsidP="00BA67C8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организует хранение экзаменационных материалов в установленном порядке;</w:t>
      </w:r>
    </w:p>
    <w:p w:rsidR="00CF269B" w:rsidRPr="00FD33E5" w:rsidRDefault="00CF269B" w:rsidP="00BA67C8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 xml:space="preserve">осуществляет иные полномочия в рамках обеспечения проведения государственной (итоговой) аттестации в соответствии с настоящим Положением, иными нормативными правовыми актами </w:t>
      </w:r>
      <w:proofErr w:type="spellStart"/>
      <w:r w:rsidRPr="00FD33E5">
        <w:rPr>
          <w:sz w:val="24"/>
          <w:szCs w:val="24"/>
        </w:rPr>
        <w:t>Минобрнауки</w:t>
      </w:r>
      <w:proofErr w:type="spellEnd"/>
      <w:r w:rsidRPr="00FD33E5">
        <w:rPr>
          <w:sz w:val="24"/>
          <w:szCs w:val="24"/>
        </w:rPr>
        <w:t xml:space="preserve"> России, методическими рекомендациями </w:t>
      </w:r>
      <w:proofErr w:type="spellStart"/>
      <w:r w:rsidRPr="00FD33E5">
        <w:rPr>
          <w:sz w:val="24"/>
          <w:szCs w:val="24"/>
        </w:rPr>
        <w:t>Рособрнадзора</w:t>
      </w:r>
      <w:proofErr w:type="spellEnd"/>
      <w:r w:rsidRPr="00FD33E5"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2.5.5. </w:t>
      </w:r>
      <w:r>
        <w:rPr>
          <w:sz w:val="24"/>
          <w:szCs w:val="24"/>
        </w:rPr>
        <w:t xml:space="preserve">Отдел образования администрации </w:t>
      </w:r>
      <w:proofErr w:type="spellStart"/>
      <w:r w:rsidR="002C2279">
        <w:rPr>
          <w:sz w:val="24"/>
          <w:szCs w:val="24"/>
        </w:rPr>
        <w:t>Осинского</w:t>
      </w:r>
      <w:proofErr w:type="spellEnd"/>
      <w:r w:rsidR="002C2279">
        <w:rPr>
          <w:sz w:val="24"/>
          <w:szCs w:val="24"/>
        </w:rPr>
        <w:t xml:space="preserve"> района</w:t>
      </w:r>
      <w:r w:rsidRPr="003C632F">
        <w:rPr>
          <w:sz w:val="24"/>
          <w:szCs w:val="24"/>
        </w:rPr>
        <w:t xml:space="preserve"> организует и проводит государственную (итоговую) аттестацию в новой форме, в том числе:</w:t>
      </w:r>
    </w:p>
    <w:p w:rsidR="00CF269B" w:rsidRPr="00FC2774" w:rsidRDefault="00CF269B" w:rsidP="00BA67C8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условия организации и проведения государственной (итоговой) аттестации выпускников;</w:t>
      </w:r>
    </w:p>
    <w:p w:rsidR="00CF269B" w:rsidRPr="00FC2774" w:rsidRDefault="00CF269B" w:rsidP="00BA67C8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определяет количество и места расположения пунктов проведения государственной (итоговой) аттестации и распределение между ними участников государственной (итоговой) аттестации с учётом необходимости эффективного и комфортного размещения участников экзамена;</w:t>
      </w:r>
    </w:p>
    <w:p w:rsidR="00CF269B" w:rsidRPr="00FC2774" w:rsidRDefault="00CF269B" w:rsidP="00BA67C8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информирование участников государственной (итоговой) аттестации и их родителей (законных представителей) по вопросам организации и проведения государственной (итоговой) аттестации путём взаимодействия со средствами массовой информации, организации работы «горячей линии»;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2.5.6. </w:t>
      </w:r>
      <w:r w:rsidR="00066452">
        <w:rPr>
          <w:sz w:val="24"/>
          <w:szCs w:val="24"/>
        </w:rPr>
        <w:t>Школа</w:t>
      </w:r>
      <w:r w:rsidRPr="003C632F">
        <w:rPr>
          <w:sz w:val="24"/>
          <w:szCs w:val="24"/>
        </w:rPr>
        <w:t xml:space="preserve"> в целях обеспечения у</w:t>
      </w:r>
      <w:r>
        <w:rPr>
          <w:sz w:val="24"/>
          <w:szCs w:val="24"/>
        </w:rPr>
        <w:t>частия в государственной (итого</w:t>
      </w:r>
      <w:r w:rsidRPr="003C632F">
        <w:rPr>
          <w:sz w:val="24"/>
          <w:szCs w:val="24"/>
        </w:rPr>
        <w:t>вой) аттестации выпускников:</w:t>
      </w:r>
    </w:p>
    <w:p w:rsidR="00066452" w:rsidRDefault="00CF269B" w:rsidP="0006645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составля</w:t>
      </w:r>
      <w:r>
        <w:rPr>
          <w:sz w:val="24"/>
          <w:szCs w:val="24"/>
        </w:rPr>
        <w:t>е</w:t>
      </w:r>
      <w:r w:rsidRPr="003C632F">
        <w:rPr>
          <w:sz w:val="24"/>
          <w:szCs w:val="24"/>
        </w:rPr>
        <w:t>т списки участников государственной (итоговой) аттестации в новой форме с указанием сдаваемых общеобразовательных предметов;</w:t>
      </w:r>
    </w:p>
    <w:p w:rsidR="00066452" w:rsidRDefault="00CF269B" w:rsidP="0006645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066452">
        <w:rPr>
          <w:sz w:val="24"/>
          <w:szCs w:val="24"/>
        </w:rPr>
        <w:t>информирует участников о сроках, месте и порядке проведения государственной (итоговой) аттестации, в том числе о порядке, месте и сроках подачи апелляций, а также о результатах государственной (итоговой) аттестации в установленные сроки;</w:t>
      </w:r>
    </w:p>
    <w:p w:rsidR="00CF269B" w:rsidRPr="00066452" w:rsidRDefault="00CF269B" w:rsidP="0006645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066452">
        <w:rPr>
          <w:sz w:val="24"/>
          <w:szCs w:val="24"/>
        </w:rPr>
        <w:t xml:space="preserve">делегирует своих работников в состав комиссий, создаваемых </w:t>
      </w:r>
      <w:r w:rsidR="002C2279">
        <w:rPr>
          <w:sz w:val="24"/>
          <w:szCs w:val="24"/>
        </w:rPr>
        <w:t>Управлением</w:t>
      </w:r>
      <w:r w:rsidRPr="00066452">
        <w:rPr>
          <w:sz w:val="24"/>
          <w:szCs w:val="24"/>
        </w:rPr>
        <w:t xml:space="preserve"> образования администрации </w:t>
      </w:r>
      <w:proofErr w:type="spellStart"/>
      <w:r w:rsidR="002C2279">
        <w:rPr>
          <w:sz w:val="24"/>
          <w:szCs w:val="24"/>
        </w:rPr>
        <w:t>Осинского</w:t>
      </w:r>
      <w:proofErr w:type="spellEnd"/>
      <w:r w:rsidR="002C2279">
        <w:rPr>
          <w:sz w:val="24"/>
          <w:szCs w:val="24"/>
        </w:rPr>
        <w:t xml:space="preserve"> муниципального района</w:t>
      </w:r>
      <w:r w:rsidRPr="00066452">
        <w:rPr>
          <w:sz w:val="24"/>
          <w:szCs w:val="24"/>
        </w:rPr>
        <w:t>, для проведения государственной (итоговой) аттестации и в состав организаторов в пунктах проведения государственной (итоговой) аттестации;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2.5.7. Для организации и проведения государственной (итоговой) аттестации </w:t>
      </w:r>
      <w:r w:rsidR="00A22E01">
        <w:rPr>
          <w:sz w:val="24"/>
          <w:szCs w:val="24"/>
        </w:rPr>
        <w:t>создаются</w:t>
      </w:r>
      <w:r w:rsidRPr="003C632F">
        <w:rPr>
          <w:sz w:val="24"/>
          <w:szCs w:val="24"/>
        </w:rPr>
        <w:t xml:space="preserve"> территориальные предметные комиссии (далее - ТЭК), конфликтные комиссии по рассмотрению апелляций выпускников.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</w:t>
      </w:r>
      <w:r w:rsidRPr="003C632F">
        <w:rPr>
          <w:sz w:val="24"/>
          <w:szCs w:val="24"/>
        </w:rPr>
        <w:t xml:space="preserve"> экзаменационные комиссии осуществля</w:t>
      </w:r>
      <w:r>
        <w:rPr>
          <w:sz w:val="24"/>
          <w:szCs w:val="24"/>
        </w:rPr>
        <w:t>ет организацию, проведение и ут</w:t>
      </w:r>
      <w:r w:rsidRPr="003C632F">
        <w:rPr>
          <w:sz w:val="24"/>
          <w:szCs w:val="24"/>
        </w:rPr>
        <w:t>верждение результатов государственной (итоговой) аттестации, проверку экзаменационных работ выпускников.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Конфликтная</w:t>
      </w:r>
      <w:r w:rsidRPr="003C632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3C632F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Pr="003C632F">
        <w:rPr>
          <w:sz w:val="24"/>
          <w:szCs w:val="24"/>
        </w:rPr>
        <w:t>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 в новой форме.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2.5.8. Порядок проведения государственной (итоговой) аттестации в новой форме для различных категорий выпускников IX классов, в том числе порядок работы и функции экзаменационных и конфликтных комиссий в зависимости от формы проведения гос</w:t>
      </w:r>
      <w:r>
        <w:rPr>
          <w:sz w:val="24"/>
          <w:szCs w:val="24"/>
        </w:rPr>
        <w:t>ударственной (итоговой) аттеста</w:t>
      </w:r>
      <w:r w:rsidRPr="003C632F">
        <w:rPr>
          <w:sz w:val="24"/>
          <w:szCs w:val="24"/>
        </w:rPr>
        <w:t xml:space="preserve">ции, определяются </w:t>
      </w:r>
      <w:r w:rsidR="002C2279">
        <w:rPr>
          <w:sz w:val="24"/>
          <w:szCs w:val="24"/>
        </w:rPr>
        <w:t>управлением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2.5.9. Лица, привлекаемые к работе по подготовке и проведению государственной (итоговой) аттестации, в период выполнения ими функций по проведению государственной (итоговой) аттестации в новой форме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2.5.10. В целях более полного информирования общественности</w:t>
      </w:r>
      <w:r>
        <w:rPr>
          <w:sz w:val="24"/>
          <w:szCs w:val="24"/>
        </w:rPr>
        <w:t xml:space="preserve"> о ходе проведения государствен</w:t>
      </w:r>
      <w:r w:rsidRPr="003C632F">
        <w:rPr>
          <w:sz w:val="24"/>
          <w:szCs w:val="24"/>
        </w:rPr>
        <w:t xml:space="preserve">ной (итоговой) аттестации в новой форме на территории </w:t>
      </w:r>
      <w:proofErr w:type="spellStart"/>
      <w:r w:rsidR="000C2630">
        <w:rPr>
          <w:sz w:val="24"/>
          <w:szCs w:val="24"/>
        </w:rPr>
        <w:t>Осинского</w:t>
      </w:r>
      <w:proofErr w:type="spellEnd"/>
      <w:r w:rsidR="000C2630">
        <w:rPr>
          <w:sz w:val="24"/>
          <w:szCs w:val="24"/>
        </w:rPr>
        <w:t xml:space="preserve"> района</w:t>
      </w:r>
      <w:r w:rsidRPr="003C632F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формируется сис</w:t>
      </w:r>
      <w:r w:rsidRPr="003C632F">
        <w:rPr>
          <w:sz w:val="24"/>
          <w:szCs w:val="24"/>
        </w:rPr>
        <w:t>тема общественного наблюдения и контроля за проведением экзаменов.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</w:t>
      </w:r>
      <w:r>
        <w:rPr>
          <w:sz w:val="24"/>
          <w:szCs w:val="24"/>
        </w:rPr>
        <w:t xml:space="preserve">енные наблюдатели аккредитуются </w:t>
      </w:r>
      <w:r w:rsidRPr="003C632F">
        <w:rPr>
          <w:sz w:val="24"/>
          <w:szCs w:val="24"/>
        </w:rPr>
        <w:t>из числа представителей государственных органов законодательной власти, образовательных учреждений, средств массовой информации, родительских комитетов общеобразовательных учреждений, попечительских советов образовательных учреждений, общественных объединений и организаций по их заявлениям.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Общественные наблюдатели, предъявившие документ, уд</w:t>
      </w:r>
      <w:r>
        <w:rPr>
          <w:sz w:val="24"/>
          <w:szCs w:val="24"/>
        </w:rPr>
        <w:t>остоверяющий личность, и удосто</w:t>
      </w:r>
      <w:r w:rsidRPr="003C632F">
        <w:rPr>
          <w:sz w:val="24"/>
          <w:szCs w:val="24"/>
        </w:rPr>
        <w:t xml:space="preserve">верение общественного наблюдателя, вправе присутствовать в </w:t>
      </w:r>
      <w:r>
        <w:rPr>
          <w:sz w:val="24"/>
          <w:szCs w:val="24"/>
        </w:rPr>
        <w:t>день проведения экзамена в пунк</w:t>
      </w:r>
      <w:r w:rsidRPr="003C632F">
        <w:rPr>
          <w:sz w:val="24"/>
          <w:szCs w:val="24"/>
        </w:rPr>
        <w:t>тах проведения экзамена, в том числе в аудиториях на одном, нескольких или на в</w:t>
      </w:r>
      <w:r>
        <w:rPr>
          <w:sz w:val="24"/>
          <w:szCs w:val="24"/>
        </w:rPr>
        <w:t>сех этапах под</w:t>
      </w:r>
      <w:r w:rsidRPr="003C632F">
        <w:rPr>
          <w:sz w:val="24"/>
          <w:szCs w:val="24"/>
        </w:rPr>
        <w:t>готовки и проведения экзамена.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Общественные наблюдатели осуществляют свою деятельность в соответствии с</w:t>
      </w:r>
      <w:r>
        <w:rPr>
          <w:sz w:val="24"/>
          <w:szCs w:val="24"/>
        </w:rPr>
        <w:t xml:space="preserve"> настоящим </w:t>
      </w:r>
      <w:r w:rsidRPr="00BA67C8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BA67C8">
        <w:rPr>
          <w:sz w:val="24"/>
          <w:szCs w:val="24"/>
        </w:rPr>
        <w:t xml:space="preserve">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</w:t>
      </w:r>
      <w:r>
        <w:rPr>
          <w:sz w:val="24"/>
          <w:szCs w:val="24"/>
        </w:rPr>
        <w:t>, утвержденным</w:t>
      </w:r>
      <w:r w:rsidRPr="003C632F">
        <w:rPr>
          <w:sz w:val="24"/>
          <w:szCs w:val="24"/>
        </w:rPr>
        <w:t xml:space="preserve">   </w:t>
      </w:r>
      <w:r>
        <w:rPr>
          <w:sz w:val="24"/>
          <w:szCs w:val="24"/>
        </w:rPr>
        <w:t>п</w:t>
      </w:r>
      <w:r w:rsidRPr="00BA67C8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BA67C8">
        <w:t xml:space="preserve"> </w:t>
      </w:r>
      <w:r w:rsidRPr="00BA67C8">
        <w:rPr>
          <w:sz w:val="24"/>
          <w:szCs w:val="24"/>
        </w:rPr>
        <w:t>Министерства образования и науки Российской Федерации №2235 от 29.08.2011</w:t>
      </w:r>
      <w:r>
        <w:rPr>
          <w:sz w:val="24"/>
          <w:szCs w:val="24"/>
        </w:rPr>
        <w:t xml:space="preserve"> </w:t>
      </w:r>
      <w:r w:rsidRPr="00BA67C8">
        <w:rPr>
          <w:sz w:val="24"/>
          <w:szCs w:val="24"/>
        </w:rPr>
        <w:t xml:space="preserve">г. 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2.5.11. Государственная (итоговая) аттестация проводится в пунктах проведения экзаменов (далее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- ОУ-ППЭ), создаваемых на базе общеобразовательных учреждений</w:t>
      </w:r>
      <w:r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2.5.12. Экзаменационные материалы для проведения государстве</w:t>
      </w:r>
      <w:r>
        <w:rPr>
          <w:sz w:val="24"/>
          <w:szCs w:val="24"/>
        </w:rPr>
        <w:t>нной (итоговой) аттестации в но</w:t>
      </w:r>
      <w:r w:rsidRPr="003C632F">
        <w:rPr>
          <w:sz w:val="24"/>
          <w:szCs w:val="24"/>
        </w:rPr>
        <w:t>вой форме разрабатываются в соответствии с требованиями фед</w:t>
      </w:r>
      <w:r>
        <w:rPr>
          <w:sz w:val="24"/>
          <w:szCs w:val="24"/>
        </w:rPr>
        <w:t>ерального государственного обра</w:t>
      </w:r>
      <w:r w:rsidRPr="003C632F">
        <w:rPr>
          <w:sz w:val="24"/>
          <w:szCs w:val="24"/>
        </w:rPr>
        <w:t>зовательного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Разработку и обеспечение экзаменационными материалами организует </w:t>
      </w:r>
      <w:proofErr w:type="spellStart"/>
      <w:r w:rsidRPr="00A22E01">
        <w:rPr>
          <w:sz w:val="24"/>
          <w:szCs w:val="24"/>
        </w:rPr>
        <w:t>Рособрнадзор</w:t>
      </w:r>
      <w:proofErr w:type="spellEnd"/>
      <w:r w:rsidRPr="00A22E01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2.5.13. Сроки проведения государственной (итоговой) аттестации ежегодно определяются </w:t>
      </w:r>
      <w:proofErr w:type="spellStart"/>
      <w:r w:rsidRPr="00A22E01">
        <w:rPr>
          <w:sz w:val="24"/>
          <w:szCs w:val="24"/>
        </w:rPr>
        <w:t>Рособрнадзором</w:t>
      </w:r>
      <w:proofErr w:type="spellEnd"/>
      <w:r w:rsidRPr="00A22E01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Расписание экзаменов государственной (итоговой) аттестации независимо от формы её проведения должно быть составлено таким образом, чтобы инт</w:t>
      </w:r>
      <w:r>
        <w:rPr>
          <w:sz w:val="24"/>
          <w:szCs w:val="24"/>
        </w:rPr>
        <w:t>ервал между ними для каждого вы</w:t>
      </w:r>
      <w:r w:rsidRPr="003C632F">
        <w:rPr>
          <w:sz w:val="24"/>
          <w:szCs w:val="24"/>
        </w:rPr>
        <w:t>пускника составлял не менее двух дней (за исключением экза</w:t>
      </w:r>
      <w:r>
        <w:rPr>
          <w:sz w:val="24"/>
          <w:szCs w:val="24"/>
        </w:rPr>
        <w:t>менов, проводимых в дополнитель</w:t>
      </w:r>
      <w:r w:rsidRPr="003C632F">
        <w:rPr>
          <w:sz w:val="24"/>
          <w:szCs w:val="24"/>
        </w:rPr>
        <w:t>ные сроки).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2.5.14. Каждый участник государственной (итоговой) аттестаци</w:t>
      </w:r>
      <w:r>
        <w:rPr>
          <w:sz w:val="24"/>
          <w:szCs w:val="24"/>
        </w:rPr>
        <w:t>и в новой форме получает индиви</w:t>
      </w:r>
      <w:r w:rsidRPr="003C632F">
        <w:rPr>
          <w:sz w:val="24"/>
          <w:szCs w:val="24"/>
        </w:rPr>
        <w:t>дуальные экзаменационные задания.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После окончания экзамена все экзаменационные</w:t>
      </w:r>
      <w:r>
        <w:rPr>
          <w:sz w:val="24"/>
          <w:szCs w:val="24"/>
        </w:rPr>
        <w:t xml:space="preserve"> работы упаковываются, запечаты</w:t>
      </w:r>
      <w:r w:rsidRPr="003C632F">
        <w:rPr>
          <w:sz w:val="24"/>
          <w:szCs w:val="24"/>
        </w:rPr>
        <w:t>ваются и направляются в соответствующую ТЭК для последующего оценивания подкомиссией по соответствующему общеобразовательному предмету.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Проверка и оценивание экзаменационных работ проводи</w:t>
      </w:r>
      <w:r>
        <w:rPr>
          <w:sz w:val="24"/>
          <w:szCs w:val="24"/>
        </w:rPr>
        <w:t>тся в соответствии с инструкция</w:t>
      </w:r>
      <w:r w:rsidRPr="003C632F">
        <w:rPr>
          <w:sz w:val="24"/>
          <w:szCs w:val="24"/>
        </w:rPr>
        <w:t xml:space="preserve">ми, разработанными </w:t>
      </w:r>
      <w:proofErr w:type="spellStart"/>
      <w:r w:rsidRPr="00A22E01">
        <w:rPr>
          <w:sz w:val="24"/>
          <w:szCs w:val="24"/>
        </w:rPr>
        <w:t>Рособрнадзором</w:t>
      </w:r>
      <w:proofErr w:type="spellEnd"/>
      <w:r w:rsidRPr="00A22E01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>При проведении государственной (итоговой) аттестации независимо от её организационной формы используется пятибалльная система оценки.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2.5.15. Выпускник считается прошедшим аттестацию при получении по всем экзаменам отметок не ниже «3» («удовлетворительно»).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2.5.16. Выпускники, получившие две неудовлетворительные отметки, допускаются к повторной аттестации по этим общеобразовательным предметам в дополнительные сроки аттестации в текущем году.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Выпускнику, проходившему аттестацию в новой форме и получившему не более двух неудовлетворительных отметок, предоставляется право повторной аттестации по этим предметам в дополнительные сроки в традиционной форме.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Default="00CF269B" w:rsidP="000C2630">
      <w:pPr>
        <w:jc w:val="center"/>
        <w:rPr>
          <w:sz w:val="24"/>
          <w:szCs w:val="24"/>
        </w:rPr>
      </w:pPr>
    </w:p>
    <w:p w:rsidR="00CF269B" w:rsidRPr="005C1D23" w:rsidRDefault="000C2630" w:rsidP="00F771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F269B" w:rsidRPr="005C1D23">
        <w:rPr>
          <w:b/>
          <w:bCs/>
          <w:sz w:val="24"/>
          <w:szCs w:val="24"/>
        </w:rPr>
        <w:t>. Порядок выдачи аттестатов об основном общем образовании и награждения выпускников.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Выпускникам IX</w:t>
      </w:r>
      <w:r w:rsidR="00CF269B" w:rsidRPr="003C632F">
        <w:rPr>
          <w:sz w:val="24"/>
          <w:szCs w:val="24"/>
        </w:rPr>
        <w:t xml:space="preserve"> классов </w:t>
      </w:r>
      <w:r w:rsidR="00066452">
        <w:rPr>
          <w:sz w:val="24"/>
          <w:szCs w:val="24"/>
        </w:rPr>
        <w:t>Школы</w:t>
      </w:r>
      <w:r w:rsidR="00CF269B">
        <w:rPr>
          <w:sz w:val="24"/>
          <w:szCs w:val="24"/>
        </w:rPr>
        <w:t xml:space="preserve"> </w:t>
      </w:r>
      <w:r w:rsidR="00CF269B" w:rsidRPr="003C632F">
        <w:rPr>
          <w:sz w:val="24"/>
          <w:szCs w:val="24"/>
        </w:rPr>
        <w:t>выдаётся документ государственного образца о соответствующем уровне общего образования - аттестат об о</w:t>
      </w:r>
      <w:r w:rsidR="00066452">
        <w:rPr>
          <w:sz w:val="24"/>
          <w:szCs w:val="24"/>
        </w:rPr>
        <w:t xml:space="preserve">сновном общем </w:t>
      </w:r>
      <w:r w:rsidR="00CF269B" w:rsidRPr="003C632F">
        <w:rPr>
          <w:sz w:val="24"/>
          <w:szCs w:val="24"/>
        </w:rPr>
        <w:t>образовании.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.2. Выпускники, получившие образование в общеобразовательных учреждениях, не имеющих свидетельства о государственной аккредитации, в форме семей</w:t>
      </w:r>
      <w:r w:rsidR="00CF269B">
        <w:rPr>
          <w:sz w:val="24"/>
          <w:szCs w:val="24"/>
        </w:rPr>
        <w:t>ного образования и самообразова</w:t>
      </w:r>
      <w:r w:rsidR="00CF269B" w:rsidRPr="003C632F">
        <w:rPr>
          <w:sz w:val="24"/>
          <w:szCs w:val="24"/>
        </w:rPr>
        <w:t>н</w:t>
      </w:r>
      <w:r w:rsidR="00A22E01">
        <w:rPr>
          <w:sz w:val="24"/>
          <w:szCs w:val="24"/>
        </w:rPr>
        <w:t xml:space="preserve">ия, имеют право на аттестацию </w:t>
      </w:r>
      <w:r w:rsidR="00CF269B" w:rsidRPr="003C632F">
        <w:rPr>
          <w:sz w:val="24"/>
          <w:szCs w:val="24"/>
        </w:rPr>
        <w:t xml:space="preserve"> в </w:t>
      </w:r>
      <w:r w:rsidR="00FD33E5">
        <w:rPr>
          <w:sz w:val="24"/>
          <w:szCs w:val="24"/>
        </w:rPr>
        <w:t>другом ОУ</w:t>
      </w:r>
      <w:r w:rsidR="00737B0A">
        <w:rPr>
          <w:sz w:val="24"/>
          <w:szCs w:val="24"/>
        </w:rPr>
        <w:t>.</w:t>
      </w:r>
    </w:p>
    <w:p w:rsidR="00CF269B" w:rsidRDefault="000C2630" w:rsidP="005C1D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.3. Иностранные граждане, лица без гражданства, беженцы</w:t>
      </w:r>
      <w:r w:rsidR="00CF269B">
        <w:rPr>
          <w:sz w:val="24"/>
          <w:szCs w:val="24"/>
        </w:rPr>
        <w:t xml:space="preserve"> и вынужденные переселенцы, обу</w:t>
      </w:r>
      <w:r w:rsidR="00CF269B" w:rsidRPr="003C632F">
        <w:rPr>
          <w:sz w:val="24"/>
          <w:szCs w:val="24"/>
        </w:rPr>
        <w:t xml:space="preserve">чавшиеся в </w:t>
      </w:r>
      <w:r w:rsidR="00FD33E5">
        <w:rPr>
          <w:sz w:val="24"/>
          <w:szCs w:val="24"/>
        </w:rPr>
        <w:t>ОУ</w:t>
      </w:r>
      <w:r w:rsidR="00CF269B">
        <w:rPr>
          <w:sz w:val="24"/>
          <w:szCs w:val="24"/>
        </w:rPr>
        <w:t xml:space="preserve"> </w:t>
      </w:r>
      <w:r w:rsidR="00CF269B" w:rsidRPr="003C632F">
        <w:rPr>
          <w:sz w:val="24"/>
          <w:szCs w:val="24"/>
        </w:rPr>
        <w:t>и п</w:t>
      </w:r>
      <w:r w:rsidR="00CF269B">
        <w:rPr>
          <w:sz w:val="24"/>
          <w:szCs w:val="24"/>
        </w:rPr>
        <w:t>рошедшие в нем государст</w:t>
      </w:r>
      <w:r w:rsidR="00CF269B" w:rsidRPr="003C632F">
        <w:rPr>
          <w:sz w:val="24"/>
          <w:szCs w:val="24"/>
        </w:rPr>
        <w:t>венную (итоговую) аттестацию, получают аттестат о соответ</w:t>
      </w:r>
      <w:r w:rsidR="00CF269B">
        <w:rPr>
          <w:sz w:val="24"/>
          <w:szCs w:val="24"/>
        </w:rPr>
        <w:t>ствующем уровне общего образова</w:t>
      </w:r>
      <w:r w:rsidR="00CF269B" w:rsidRPr="003C632F">
        <w:rPr>
          <w:sz w:val="24"/>
          <w:szCs w:val="24"/>
        </w:rPr>
        <w:t>ния.</w:t>
      </w:r>
    </w:p>
    <w:p w:rsidR="00CF269B" w:rsidRPr="005C1D23" w:rsidRDefault="000C2630" w:rsidP="005C1D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 xml:space="preserve">.4. </w:t>
      </w:r>
      <w:r w:rsidR="00CF269B" w:rsidRPr="005C1D23">
        <w:rPr>
          <w:sz w:val="24"/>
          <w:szCs w:val="24"/>
        </w:rPr>
        <w:t>Аттестаты о соответствующем уровне общего образования выпускникам, выдаются</w:t>
      </w:r>
      <w:r w:rsidR="00FD33E5">
        <w:rPr>
          <w:sz w:val="24"/>
          <w:szCs w:val="24"/>
        </w:rPr>
        <w:t xml:space="preserve"> ОУ</w:t>
      </w:r>
      <w:r w:rsidR="00737B0A">
        <w:rPr>
          <w:sz w:val="24"/>
          <w:szCs w:val="24"/>
        </w:rPr>
        <w:t>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 xml:space="preserve">.5. Обязательным условием выдачи выпускнику аттестата об </w:t>
      </w:r>
      <w:r w:rsidR="00CF269B">
        <w:rPr>
          <w:sz w:val="24"/>
          <w:szCs w:val="24"/>
        </w:rPr>
        <w:t>основном общем образовании явля</w:t>
      </w:r>
      <w:r w:rsidR="00CF269B" w:rsidRPr="003C632F">
        <w:rPr>
          <w:sz w:val="24"/>
          <w:szCs w:val="24"/>
        </w:rPr>
        <w:t>ются удовлетворительные результаты государственной (итоговой) аттестации.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.5.1. В аттестат об основном общем образовании выставляются итоговые отметки по каждому общеобразовательному предмету, которые изучались выпускни</w:t>
      </w:r>
      <w:r w:rsidR="00CF269B">
        <w:rPr>
          <w:sz w:val="24"/>
          <w:szCs w:val="24"/>
        </w:rPr>
        <w:t>ком в классах второй ступени об</w:t>
      </w:r>
      <w:r w:rsidR="00CF269B" w:rsidRPr="003C632F">
        <w:rPr>
          <w:sz w:val="24"/>
          <w:szCs w:val="24"/>
        </w:rPr>
        <w:t>щего образования.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.5.2. Итоговые отметки определяются как среднее арифметическое отметок выпускни</w:t>
      </w:r>
      <w:r w:rsidR="00CF269B">
        <w:rPr>
          <w:sz w:val="24"/>
          <w:szCs w:val="24"/>
        </w:rPr>
        <w:t>ка за учеб</w:t>
      </w:r>
      <w:r w:rsidR="00CF269B" w:rsidRPr="003C632F">
        <w:rPr>
          <w:sz w:val="24"/>
          <w:szCs w:val="24"/>
        </w:rPr>
        <w:t>ный год и экзамен государственной (итоговой) аттестации и выс</w:t>
      </w:r>
      <w:r w:rsidR="00CF269B">
        <w:rPr>
          <w:sz w:val="24"/>
          <w:szCs w:val="24"/>
        </w:rPr>
        <w:t>тавляются в аттестат целыми чис</w:t>
      </w:r>
      <w:r w:rsidR="00CF269B" w:rsidRPr="003C632F">
        <w:rPr>
          <w:sz w:val="24"/>
          <w:szCs w:val="24"/>
        </w:rPr>
        <w:t>лами в соответствии с правилами математического округления.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.5.3. В аттестате об основном общем образовании отметки по общеобразовательным предметам проставляются цифрами и в скобках словами: 5 (отлично), 4 (хорошо), 3 (удовлетворительно).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269B" w:rsidRPr="003C632F">
        <w:rPr>
          <w:sz w:val="24"/>
          <w:szCs w:val="24"/>
        </w:rPr>
        <w:t>.5.4. Выпускникам, имеющим годовые, экзаменационные и итоговые отметки «5» (отлично) по всем предметам, выдаётся аттестат об основном общем образовании с отличием.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="00CF269B" w:rsidRPr="003C632F">
        <w:rPr>
          <w:sz w:val="24"/>
          <w:szCs w:val="24"/>
        </w:rPr>
        <w:t>. В аттестат выпускнику, получившему удовлетворительные результаты на государственной (итоговой) аттестации, выставляются итоговые отметки:</w:t>
      </w:r>
    </w:p>
    <w:p w:rsidR="00CF269B" w:rsidRPr="00A07AD9" w:rsidRDefault="00CF269B" w:rsidP="00A07AD9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A07AD9">
        <w:rPr>
          <w:sz w:val="24"/>
          <w:szCs w:val="24"/>
        </w:rPr>
        <w:t>по каждому общеобразовательному предмету инвариантной части базисного учебного плана;</w:t>
      </w:r>
    </w:p>
    <w:p w:rsidR="00CF269B" w:rsidRPr="00FD33E5" w:rsidRDefault="00CF269B" w:rsidP="00A07AD9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FD33E5">
        <w:rPr>
          <w:sz w:val="24"/>
          <w:szCs w:val="24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CF269B" w:rsidRPr="003C632F" w:rsidRDefault="000C263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3.5.6</w:t>
      </w:r>
      <w:r w:rsidR="00CF269B" w:rsidRPr="003C632F">
        <w:rPr>
          <w:sz w:val="24"/>
          <w:szCs w:val="24"/>
        </w:rPr>
        <w:t>. Выпускники, проявившие способности и трудолюбие в уч</w:t>
      </w:r>
      <w:r w:rsidR="00CF269B">
        <w:rPr>
          <w:sz w:val="24"/>
          <w:szCs w:val="24"/>
        </w:rPr>
        <w:t xml:space="preserve">ении, награждаются </w:t>
      </w:r>
      <w:r w:rsidR="00CF269B" w:rsidRPr="003C632F">
        <w:rPr>
          <w:sz w:val="24"/>
          <w:szCs w:val="24"/>
        </w:rPr>
        <w:t xml:space="preserve">похвальной грамотой «За особые успехи в изучении отдельных предметов» в порядке, определяемом </w:t>
      </w:r>
      <w:proofErr w:type="spellStart"/>
      <w:r w:rsidR="00CF269B" w:rsidRPr="003C632F">
        <w:rPr>
          <w:sz w:val="24"/>
          <w:szCs w:val="24"/>
        </w:rPr>
        <w:t>Минобрнауки</w:t>
      </w:r>
      <w:proofErr w:type="spellEnd"/>
      <w:r w:rsidR="00CF269B" w:rsidRPr="003C632F">
        <w:rPr>
          <w:sz w:val="24"/>
          <w:szCs w:val="24"/>
        </w:rPr>
        <w:t xml:space="preserve"> России.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CF269B" w:rsidRPr="003C632F" w:rsidSect="00F771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9B"/>
    <w:multiLevelType w:val="hybridMultilevel"/>
    <w:tmpl w:val="E8D4AD5A"/>
    <w:lvl w:ilvl="0" w:tplc="8D4C1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3A3F"/>
    <w:multiLevelType w:val="multilevel"/>
    <w:tmpl w:val="94FAD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2">
    <w:nsid w:val="22FC51BB"/>
    <w:multiLevelType w:val="hybridMultilevel"/>
    <w:tmpl w:val="BA76C480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933523"/>
    <w:multiLevelType w:val="hybridMultilevel"/>
    <w:tmpl w:val="56FC7070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5FB24DD"/>
    <w:multiLevelType w:val="hybridMultilevel"/>
    <w:tmpl w:val="CA804E66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91031F7"/>
    <w:multiLevelType w:val="hybridMultilevel"/>
    <w:tmpl w:val="3B76975A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28452B8"/>
    <w:multiLevelType w:val="hybridMultilevel"/>
    <w:tmpl w:val="61C8AA2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927C91"/>
    <w:multiLevelType w:val="hybridMultilevel"/>
    <w:tmpl w:val="54DC083C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3C5381C"/>
    <w:multiLevelType w:val="hybridMultilevel"/>
    <w:tmpl w:val="A5346E0C"/>
    <w:lvl w:ilvl="0" w:tplc="BC14BF9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9F939AE"/>
    <w:multiLevelType w:val="hybridMultilevel"/>
    <w:tmpl w:val="17629180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32F"/>
    <w:rsid w:val="0002430D"/>
    <w:rsid w:val="0003792F"/>
    <w:rsid w:val="000602D2"/>
    <w:rsid w:val="00066452"/>
    <w:rsid w:val="00096036"/>
    <w:rsid w:val="000A1078"/>
    <w:rsid w:val="000A76A6"/>
    <w:rsid w:val="000B226D"/>
    <w:rsid w:val="000C2630"/>
    <w:rsid w:val="000E76A8"/>
    <w:rsid w:val="001954E6"/>
    <w:rsid w:val="001A4DA2"/>
    <w:rsid w:val="002C2279"/>
    <w:rsid w:val="002F64F5"/>
    <w:rsid w:val="00351809"/>
    <w:rsid w:val="003C10CB"/>
    <w:rsid w:val="003C632F"/>
    <w:rsid w:val="00455761"/>
    <w:rsid w:val="004E2216"/>
    <w:rsid w:val="005A0103"/>
    <w:rsid w:val="005C1D23"/>
    <w:rsid w:val="005F7F31"/>
    <w:rsid w:val="006208B0"/>
    <w:rsid w:val="00737B0A"/>
    <w:rsid w:val="007424D3"/>
    <w:rsid w:val="00746BBF"/>
    <w:rsid w:val="00771BCE"/>
    <w:rsid w:val="00782A75"/>
    <w:rsid w:val="008020C9"/>
    <w:rsid w:val="00844641"/>
    <w:rsid w:val="00847A12"/>
    <w:rsid w:val="008E249D"/>
    <w:rsid w:val="00984AD0"/>
    <w:rsid w:val="00A07AD9"/>
    <w:rsid w:val="00A22E01"/>
    <w:rsid w:val="00A33BDF"/>
    <w:rsid w:val="00A422E4"/>
    <w:rsid w:val="00A6195B"/>
    <w:rsid w:val="00A9009F"/>
    <w:rsid w:val="00AB79A0"/>
    <w:rsid w:val="00B4653D"/>
    <w:rsid w:val="00BA67C8"/>
    <w:rsid w:val="00C52531"/>
    <w:rsid w:val="00C86668"/>
    <w:rsid w:val="00CA42FE"/>
    <w:rsid w:val="00CF269B"/>
    <w:rsid w:val="00D40A0B"/>
    <w:rsid w:val="00D808A7"/>
    <w:rsid w:val="00E275C3"/>
    <w:rsid w:val="00F57BEE"/>
    <w:rsid w:val="00F771D2"/>
    <w:rsid w:val="00FC2774"/>
    <w:rsid w:val="00FD33E5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D"/>
  </w:style>
  <w:style w:type="paragraph" w:styleId="1">
    <w:name w:val="heading 1"/>
    <w:basedOn w:val="a"/>
    <w:next w:val="a"/>
    <w:link w:val="10"/>
    <w:uiPriority w:val="99"/>
    <w:qFormat/>
    <w:rsid w:val="00F771D2"/>
    <w:pPr>
      <w:keepNext/>
      <w:outlineLvl w:val="0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1D2"/>
    <w:rPr>
      <w:sz w:val="24"/>
      <w:szCs w:val="24"/>
    </w:rPr>
  </w:style>
  <w:style w:type="paragraph" w:styleId="a3">
    <w:name w:val="List Paragraph"/>
    <w:basedOn w:val="a"/>
    <w:uiPriority w:val="99"/>
    <w:qFormat/>
    <w:rsid w:val="00C86668"/>
    <w:pPr>
      <w:ind w:left="720"/>
    </w:pPr>
  </w:style>
  <w:style w:type="paragraph" w:styleId="a4">
    <w:name w:val="Body Text Indent"/>
    <w:basedOn w:val="a"/>
    <w:link w:val="a5"/>
    <w:uiPriority w:val="99"/>
    <w:semiHidden/>
    <w:rsid w:val="00F771D2"/>
    <w:pPr>
      <w:ind w:firstLine="360"/>
      <w:jc w:val="both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771D2"/>
    <w:rPr>
      <w:sz w:val="24"/>
      <w:szCs w:val="24"/>
    </w:rPr>
  </w:style>
  <w:style w:type="paragraph" w:customStyle="1" w:styleId="Style4">
    <w:name w:val="Style4"/>
    <w:basedOn w:val="a"/>
    <w:uiPriority w:val="99"/>
    <w:rsid w:val="00F771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771D2"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">
    <w:name w:val="Heading"/>
    <w:rsid w:val="000A10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уа</cp:lastModifiedBy>
  <cp:revision>16</cp:revision>
  <cp:lastPrinted>2014-01-16T03:47:00Z</cp:lastPrinted>
  <dcterms:created xsi:type="dcterms:W3CDTF">2012-06-06T18:34:00Z</dcterms:created>
  <dcterms:modified xsi:type="dcterms:W3CDTF">2014-01-16T03:47:00Z</dcterms:modified>
</cp:coreProperties>
</file>